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3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5840" w:type="dxa"/>
            <w:vAlign w:val="bottom"/>
            <w:gridSpan w:val="19"/>
            <w:vMerge w:val="restart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4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84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4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5"/>
            <w:vMerge w:val="restart"/>
          </w:tcPr>
          <w:p>
            <w:pPr>
              <w:jc w:val="center"/>
              <w:ind w:left="9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EVANS JAMES E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</w:tcPr>
          <w:p>
            <w:pPr>
              <w:spacing w:after="0" w:line="174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AMERICAN FINANCIAL GROUP INC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AFG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60" w:type="dxa"/>
            <w:vAlign w:val="bottom"/>
            <w:gridSpan w:val="1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   OH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1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2,950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101,137.9667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10,226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-5754370</wp:posOffset>
            </wp:positionV>
            <wp:extent cx="7044055" cy="57677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6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James E. Evans by: Karl J.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-635</wp:posOffset>
            </wp:positionV>
            <wp:extent cx="11785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Grafe,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-5080</wp:posOffset>
            </wp:positionV>
            <wp:extent cx="116649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6350</wp:posOffset>
            </wp:positionV>
            <wp:extent cx="50228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5852" TargetMode="External"/><Relationship Id="rId9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2022-02-11T08:20:48Z</dcterms:created>
  <dcterms:modified xsi:type="dcterms:W3CDTF">2022-02-11T08:20:48Z</dcterms:modified>
</cp:coreProperties>
</file>